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ПРИНЯТ:                                                                  УТВЕРЖДАЮ: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Педагогическим советом                                        Директор   Частного</w:t>
      </w:r>
    </w:p>
    <w:p>
      <w:pPr>
        <w:tabs>
          <w:tab w:val="left" w:pos="49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Частного                                                                   общеобразовательного учреждения                                                                                                                                                                                                                   общеобразовательного учреждения                      "Православная школа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Православная школа                                              во имя Александра Невского" </w:t>
      </w:r>
    </w:p>
    <w:p>
      <w:pPr>
        <w:tabs>
          <w:tab w:val="left" w:pos="49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имя  Александра Невского"                              города Кургана</w:t>
      </w:r>
    </w:p>
    <w:p>
      <w:pPr>
        <w:spacing w:before="48" w:after="4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города  Кургана                                                       ___________   Назарова Т.А.</w:t>
      </w:r>
    </w:p>
    <w:p>
      <w:pPr>
        <w:tabs>
          <w:tab w:val="left" w:pos="426" w:leader="none"/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______2016г.                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_____2016г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ПОЛОЖЕНИЕ 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О ПОПЕЧИТЕЛЬСКОМ СОВЕТЕ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1.1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Попечительский совет образовательного учреждения ЧОУ “Православная школа во имя Александра Невского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”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 соответствии с п. 2 ст. 35 Закона Российской Федерации “Об образовании” является формой общественного управления школой.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Попечительский совет действует на основании Устава образовательного учреждения и данного Положения без статуса юридического лица.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Цель Попечительского совета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содействовать развитию образовательного учреждения, укреплять его связи с другими организациями, действующими на территории города, привлекать и активно использовать материальные и финансовые средства.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образовательного учреждения.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Все имущество, полученное от благотворительных и спонсорских взносов и приобретенное за счет средств, внесенных ими, является собственностью учреждения и учитывается в балансе на отдельном счете в установленном порядке.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Благотворительная деятельность осуществляется на основе договорных отношений, которые регулируются ГК РФ (дарение и пожертвования. ст. 572, 582 ГК РФ).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1.7.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Представитель Попечительского совета может участвовать в работе педагогического совета с решающим голосом.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СОСТАВ ПОПЕЧИТЕЛЬСКОГО СОВЕТА.</w:t>
      </w:r>
    </w:p>
    <w:p>
      <w:pPr>
        <w:spacing w:before="0" w:after="135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 Состав Попечительского совета входят: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- представители Управления образования;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- представители общественных организаций;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- представители родительской общественности и педагогического совета.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>
      <w:pPr>
        <w:spacing w:before="0" w:after="135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Структурными подразделениями ПС являются сектора: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- производственный;</w:t>
      </w:r>
    </w:p>
    <w:p>
      <w:pPr>
        <w:tabs>
          <w:tab w:val="left" w:pos="720" w:leader="none"/>
        </w:tabs>
        <w:spacing w:before="100" w:after="1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- хозяйственный.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2.5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Распределение поручений между членами Попечительского совета определяется на заседании совета, секторов.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Директор образовательного учреждения не входит в состав Попечительского совета, но имеет право принимать участие в его заседаниях с правом совещательного голоса.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2.7.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Осуществление своих функций членами Попечительского совета проводится на безвозмездной основе.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ЗАДАЧИ ПОПЕЧИТЕЛЬСКОГО СОВЕТА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Рассматривает с администрацией образовательного учреждения содержание дополнительных образовательных программ и их бюджет.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Содействует привлечению финансовых и иных ресурсов для обеспечения функционирования и развития образовательного учреждения.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Принимает меры по укреплению связей с предприятиями и организациями города.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Совершенствует материально-техническую базу образовательного учреждения, содействует благоустройству его помещений и территории.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Оказывает помощь малоимущим учащимся и одарённым детям.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Привлекает средства для поощрения лучших педагогов, на оплату курсов повышения квалификации, семинаров, научных конференций, на оказание научно-методической помощи образовательному учреждению.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3.7.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Финансирует инновационные проекты педагогических работников образовательного учреждения.</w:t>
      </w:r>
    </w:p>
    <w:p>
      <w:pPr>
        <w:spacing w:before="0" w:after="135" w:line="30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3.8.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Попечительский совет содействует педагогическому коллективу в организации массовой, спортивно-оздоровительной работы с учащимися.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ПРАВА И ОБЯЗАННОСТИ ПОПЕЧИТЕЛЬСКОГО СОВЕТА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Попечительский совет проводит заседания не менее четырёх раз в год.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 итогам рассматриваемых вопросов Попечительский совет принимает решения, которые доводятся до сведения администрации образовательного учреждения и Педагогического совета.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Раз в полугодие рассматриваются отчёты директора об использовании образовательным учреждением финансовых средств, предоставляемых Попечительским советом для развития материально-технической базы образовательного учреждения.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4.4.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Несёт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4.5.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Осуществляет контроль за расходованием внебюджетных средств образовательного учреждения.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Все решения Попечительского совета принимаются большинством голосов.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4.7.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Попечительский совет периодически отчитывается о своей деятельности на общешкольном родительском собрании.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ДЕЛОПРОИЗВОДСТВО ПОПЕЧИТЕЛЬСКОГО СОВЕТА.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На заседании Попечительского совета ведётся протокол, подписываемый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председателем и секретарём.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Функции секретаря возлагаются на одного из членов Попечительского совета.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Документация хранится у председателя Попечительского совета 1 год.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Срок действия Положения: до изменения типа (или вида) образовательного учреждения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Рассмотрено и согласовано </w:t>
        <w:br/>
        <w:t xml:space="preserve">на заседании Попечительского совета </w:t>
        <w:br/>
        <w:t xml:space="preserve">“___”________________2016 г.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ПЛАНИРОВАНИЕ РАБОТЫ ПОПЕЧИТЕЛЬСКОГО СОВЕТА ЧОУ “Православная школа во имя Александра Невского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”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НА 2016-2017 УЧЕБНЫЙ ГОД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1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ЗАСЕДАНИЕ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создании условий для жизнеобеспечения детей и нормального функционирования школы в новом 2016-2017 учебном году.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Нормативно-правовая база Попечительского совета. Знакомство с Положением о Попечительском совете, Уставом школы.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Выборы председателя Попечительского совета и распределение по секторам.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добровольных взносах родителей на ремонт школы.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2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ЗАСЕДАНИЕ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проведении школьного праздника Рождества Христова,  об организации работы мастерской по изготовлению сувениров к празднику.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финансовом обеспечении школьного праздника Рождества  Христова.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сооружении снежного городка.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планах работы секторов на 2 полугодие.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3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ЗАСЕДАНИЕ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привлечении внебюджетных средств за счет спонсорских взносов предприятий и частных лиц и их рациональном использовании.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Отчет секторов о проделанной работе за 1 полугодие.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совместной работе учителей и родителей с учащимися “группы риска”.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4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ЗАСЕДАНИЕ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Об обеспечении сохранности и пополнения учебно-материальной базы.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пополнении фонда школьной библиотеки. Анализ работы ПС за год.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 работе родительских бригад в летний период.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ПОЛОЖЕНИЕ О ПРОИЗВОДСТВЕННОМ СЕКТОРЕ</w:t>
      </w:r>
    </w:p>
    <w:p>
      <w:pPr>
        <w:spacing w:before="0" w:after="135" w:line="300"/>
        <w:ind w:right="0" w:left="0" w:firstLine="0"/>
        <w:jc w:val="center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Производственный сектор является структурным подразделением Попечительского совета (ПС) общеобразовательного учреждения, участвующим в учебно-воспитательной, внеклассной, методической работе школы.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Производственный сектор организуется из представителей классных родительских комитетов при наличии не менее трех-четырех человек.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ПС 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образования, Уставом, локальными актами образовательного учреждения, приказами и распоряжениями директора.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ЗАДАЧИ ПРОИЗВОДСТВЕННОГО СЕКТОРА.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 работе ПС через различные виды деятельности предполагается решение следующих задач: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вовлечение родителей во все направления и виды деятельности;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создание атмосферы ответственности за конечные результаты труда.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СОДЕРЖАНИЕ И ОСНОВНЫЕ ФОРМЫ ДЕЯТЕЛЬНОСТИ ПС.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3.1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 содержание деятельности ПС входят: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Помощь в проведении научных конференций, семинаров, конкурсов, педсоветов.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Помощь в проведении познавательно-интеллектуальных игр, предметных конкурсов, экскурсий.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Организация родительского всеобуча.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Организация методических мероприятий (недель, фестивалей, выставок, открытых уроков и т.д.).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Создание видеотеки лучших уроков и внеклассных мероприятий.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Пополнение библиотечного фонда художественной и научной литературой.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ОРГАНИЗАЦИЯ ДЕЯТЕЛЬНОСТИ ПС.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4.1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Производственный сектор ежегодно избирает руководителя ПС.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4.2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Руководитель ПС: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планирует работу сектора;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контролирует проведение заседаний ПС;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участвует в проведении педсоветов, родительских собраний, конференции и других видах деятельности, предусмотренных данным положением;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направляет и координирует работу ПС;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один раз в четверть отчитывается о проделанной работе на заседании Попечительского совета.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4.3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Заседание ПС проводятся не реже одного раза в месяц.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ПРАВА И ОБЯЗАННОСТИ ПС.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5.1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Члены производственного сектора имеют право: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Выражать пожелания руководству образовательного учреждения в вопросах, относящихся к их компетенции.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Вносить предложения.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Участвовать в разработке и проведении мероприятий.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Присутствовать на методических мероприятиях /педсоветах, совещаниях при директоре, заседаниях МО и др.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5.2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Каждый участник производственного сектора обязан: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Участвовать в заседаниях ПС.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Знать тенденцию развития общеобразовательного учреждения.</w:t>
      </w:r>
    </w:p>
    <w:p>
      <w:pPr>
        <w:numPr>
          <w:ilvl w:val="0"/>
          <w:numId w:val="41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Активно участвовать в жизни школы и класса 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ДОКУМЕНТАЦИЯ ПС.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6.1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К документации производственного сектора относятся: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Положение о ПС.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План работы.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Анализ работы за прошедший год.</w:t>
      </w:r>
    </w:p>
    <w:p>
      <w:pPr>
        <w:numPr>
          <w:ilvl w:val="0"/>
          <w:numId w:val="4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Протоколы.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Срок данного Положения: до изменения типа (или вида) образовательного учреждения.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 </w:t>
      </w:r>
    </w:p>
    <w:tbl>
      <w:tblPr/>
      <w:tblGrid>
        <w:gridCol w:w="4677"/>
        <w:gridCol w:w="4678"/>
      </w:tblGrid>
      <w:tr>
        <w:trPr>
          <w:trHeight w:val="1" w:hRule="atLeast"/>
          <w:jc w:val=""/>
        </w:trPr>
        <w:tc>
          <w:tcPr>
            <w:tcW w:w="4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35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Рассмотрено и согласовано </w:t>
              <w:br/>
              <w:t xml:space="preserve">на заседании Совета школы</w:t>
              <w:br/>
              <w:t xml:space="preserve">“___”________________2004 г.</w:t>
            </w: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35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Утверждено</w:t>
              <w:br/>
              <w:t xml:space="preserve">на заседании Попечительского совета</w:t>
              <w:br/>
              <w:t xml:space="preserve">“____” _______________ 2004 г.</w:t>
            </w:r>
          </w:p>
        </w:tc>
      </w:tr>
    </w:tbl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ПОЛОЖЕНИЕ О ХОЗЯЙСТВЕННОМ СЕКТОРЕ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ОБЩИЕ ПОЛОЖЕНИЯ.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Хозяйственный сектор действует как одна из подструктур Попечительского совета.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Деятельность сектора основана на принципах добровольности, гласности, равноправия членов, законности.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Хозяйственный сектор осуществляет свою деятельность в соответствии с данным Положением.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ЦЕЛЬ: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Основными целями сектора являются:</w:t>
      </w:r>
    </w:p>
    <w:p>
      <w:pPr>
        <w:numPr>
          <w:ilvl w:val="0"/>
          <w:numId w:val="50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содействие укреплению финансовой, информационной и материально-технической базы школы.</w:t>
      </w:r>
    </w:p>
    <w:p>
      <w:pPr>
        <w:numPr>
          <w:ilvl w:val="0"/>
          <w:numId w:val="50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создание условий для жизнеобеспечения детей и нормального функционирования школы</w:t>
      </w:r>
    </w:p>
    <w:p>
      <w:pPr>
        <w:numPr>
          <w:ilvl w:val="0"/>
          <w:numId w:val="50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содействие благоустройству его помещений и территории.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ОРГАНИЗАЦИЯ РАБОТЫ И ВИДЫ ДЕЯТЕЛЬНОСТИ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Хозяйственный сектор возглавляет руководитель, который избирается из числа представителей хозяйственного сектора сроком на один год.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Хозяйственный сектор работает по плану, заседание проводится не реже 1 раза в месяц.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3.3.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Основными видами деятельности хозяйственного сектора являются: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финансирование из внебюджетных средств материально-технического обеспечения образовательного процесса;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создание родительской бригады ремонта оборудования кабинетов, эксплуатации техники и подготовки приборов и пособий;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оказание помощи в организации рационального и полезного питания в школьной столовой;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организация генеральных уборок классных комнат, субботников по благоустройству территории школы,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разработка сметы расходов добровольных пожертвований родителей и других внебюджетных средств.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ПРАВА И ОБЯЗАННОСТИ ХОЗЯЙСТВЕННОГО СЕКТОРА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Члены хозяйственного сектора имеют право:</w:t>
      </w:r>
    </w:p>
    <w:p>
      <w:pPr>
        <w:numPr>
          <w:ilvl w:val="0"/>
          <w:numId w:val="54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вносить предложения по вопросам деятельности образовательного учреждения,</w:t>
      </w:r>
    </w:p>
    <w:p>
      <w:pPr>
        <w:numPr>
          <w:ilvl w:val="0"/>
          <w:numId w:val="54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излагать и отстаивать на заседании сектора свою точку зрения;</w:t>
      </w:r>
    </w:p>
    <w:p>
      <w:pPr>
        <w:numPr>
          <w:ilvl w:val="0"/>
          <w:numId w:val="54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участвовать во всех мероприятиях, проводимых в соответствии с планом работы сектора;</w:t>
      </w:r>
    </w:p>
    <w:p>
      <w:pPr>
        <w:numPr>
          <w:ilvl w:val="0"/>
          <w:numId w:val="54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получать необходимую информацию о деятельности школы;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4.2.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Члены хозяйственного сектора обязаны:</w:t>
      </w:r>
    </w:p>
    <w:p>
      <w:pPr>
        <w:numPr>
          <w:ilvl w:val="0"/>
          <w:numId w:val="56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соблюдать настоящее Положение, решение сектора;</w:t>
      </w:r>
    </w:p>
    <w:p>
      <w:pPr>
        <w:numPr>
          <w:ilvl w:val="0"/>
          <w:numId w:val="56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активно содействовать достижению целей и задач образовательного учреждения;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8"/>
          <w:shd w:fill="FFFFFF" w:val="clear"/>
        </w:rPr>
        <w:t xml:space="preserve">ДОКУМЕНТАЦИЯ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План работы хозяйственного сектора.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Анализ работы за год.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Протоколы.</w:t>
      </w:r>
    </w:p>
    <w:p>
      <w:pPr>
        <w:spacing w:before="0" w:after="135" w:line="300"/>
        <w:ind w:right="0" w:left="0" w:firstLine="0"/>
        <w:jc w:val="both"/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8"/>
          <w:shd w:fill="FFFFFF" w:val="clear"/>
        </w:rPr>
        <w:t xml:space="preserve">Срок данного Положения: до изменения типа (или вида) образовательного учреждения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3">
    <w:abstractNumId w:val="78"/>
  </w:num>
  <w:num w:numId="25">
    <w:abstractNumId w:val="72"/>
  </w:num>
  <w:num w:numId="27">
    <w:abstractNumId w:val="66"/>
  </w:num>
  <w:num w:numId="29">
    <w:abstractNumId w:val="60"/>
  </w:num>
  <w:num w:numId="33">
    <w:abstractNumId w:val="54"/>
  </w:num>
  <w:num w:numId="35">
    <w:abstractNumId w:val="48"/>
  </w:num>
  <w:num w:numId="37">
    <w:abstractNumId w:val="42"/>
  </w:num>
  <w:num w:numId="39">
    <w:abstractNumId w:val="36"/>
  </w:num>
  <w:num w:numId="41">
    <w:abstractNumId w:val="30"/>
  </w:num>
  <w:num w:numId="43">
    <w:abstractNumId w:val="24"/>
  </w:num>
  <w:num w:numId="50">
    <w:abstractNumId w:val="18"/>
  </w:num>
  <w:num w:numId="52">
    <w:abstractNumId w:val="12"/>
  </w:num>
  <w:num w:numId="54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